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E0AE7" w14:textId="1986EB4F" w:rsidR="007C4FD0" w:rsidRPr="00893F87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4"/>
          <w:szCs w:val="24"/>
        </w:rPr>
      </w:pPr>
      <w:bookmarkStart w:id="0" w:name="_Toc478133415"/>
      <w:bookmarkStart w:id="1" w:name="ДОГОВОР"/>
      <w:r w:rsidRPr="007A08C7">
        <w:rPr>
          <w:bCs/>
          <w:spacing w:val="-1"/>
          <w:sz w:val="24"/>
          <w:szCs w:val="24"/>
        </w:rPr>
        <w:t>Приложение №</w:t>
      </w:r>
      <w:r w:rsidR="0006056A" w:rsidRPr="00893F87">
        <w:rPr>
          <w:bCs/>
          <w:spacing w:val="-1"/>
          <w:sz w:val="24"/>
          <w:szCs w:val="24"/>
        </w:rPr>
        <w:t>6</w:t>
      </w:r>
    </w:p>
    <w:p w14:paraId="086E0AE9" w14:textId="767A4795" w:rsidR="007C4FD0" w:rsidRPr="007A08C7" w:rsidRDefault="007C4FD0" w:rsidP="006653AB">
      <w:pPr>
        <w:jc w:val="right"/>
        <w:rPr>
          <w:bCs/>
          <w:spacing w:val="-1"/>
          <w:sz w:val="24"/>
          <w:szCs w:val="24"/>
        </w:rPr>
      </w:pPr>
      <w:r w:rsidRPr="007A08C7">
        <w:rPr>
          <w:bCs/>
          <w:spacing w:val="-1"/>
          <w:sz w:val="24"/>
          <w:szCs w:val="24"/>
        </w:rPr>
        <w:t xml:space="preserve">к договору № </w:t>
      </w:r>
      <w:r w:rsidR="00DC3509">
        <w:rPr>
          <w:bCs/>
          <w:spacing w:val="-1"/>
          <w:sz w:val="24"/>
          <w:szCs w:val="24"/>
        </w:rPr>
        <w:t>ИРМЕТ/Д/202/</w:t>
      </w:r>
      <w:r w:rsidR="00362F49">
        <w:rPr>
          <w:bCs/>
          <w:spacing w:val="-1"/>
          <w:sz w:val="24"/>
          <w:szCs w:val="24"/>
        </w:rPr>
        <w:t>____</w:t>
      </w:r>
      <w:r w:rsidR="00DC3509">
        <w:rPr>
          <w:bCs/>
          <w:spacing w:val="-1"/>
          <w:sz w:val="24"/>
          <w:szCs w:val="24"/>
        </w:rPr>
        <w:t xml:space="preserve"> </w:t>
      </w:r>
      <w:r w:rsidR="006653AB" w:rsidRPr="007A08C7">
        <w:rPr>
          <w:bCs/>
          <w:spacing w:val="-1"/>
          <w:sz w:val="24"/>
          <w:szCs w:val="24"/>
        </w:rPr>
        <w:t>от «</w:t>
      </w:r>
      <w:r w:rsidR="00362F49">
        <w:rPr>
          <w:bCs/>
          <w:spacing w:val="-1"/>
          <w:sz w:val="24"/>
          <w:szCs w:val="24"/>
        </w:rPr>
        <w:t>___</w:t>
      </w:r>
      <w:r w:rsidR="006653AB" w:rsidRPr="007A08C7">
        <w:rPr>
          <w:bCs/>
          <w:spacing w:val="-1"/>
          <w:sz w:val="24"/>
          <w:szCs w:val="24"/>
        </w:rPr>
        <w:t>»</w:t>
      </w:r>
      <w:r w:rsidR="007A7F14">
        <w:rPr>
          <w:bCs/>
          <w:spacing w:val="-1"/>
          <w:sz w:val="24"/>
          <w:szCs w:val="24"/>
        </w:rPr>
        <w:t xml:space="preserve"> </w:t>
      </w:r>
      <w:r w:rsidR="00362F49">
        <w:rPr>
          <w:bCs/>
          <w:spacing w:val="-1"/>
          <w:sz w:val="24"/>
          <w:szCs w:val="24"/>
        </w:rPr>
        <w:t>________</w:t>
      </w:r>
      <w:r w:rsidR="00830CE2">
        <w:rPr>
          <w:bCs/>
          <w:spacing w:val="-1"/>
          <w:sz w:val="24"/>
          <w:szCs w:val="24"/>
        </w:rPr>
        <w:t xml:space="preserve"> 2022</w:t>
      </w:r>
      <w:r w:rsidR="007A7F14">
        <w:rPr>
          <w:bCs/>
          <w:spacing w:val="-1"/>
          <w:sz w:val="24"/>
          <w:szCs w:val="24"/>
        </w:rPr>
        <w:t xml:space="preserve"> г.</w:t>
      </w:r>
    </w:p>
    <w:p w14:paraId="0DBEF1B6" w14:textId="77777777" w:rsidR="001301C4" w:rsidRPr="007A08C7" w:rsidRDefault="001301C4" w:rsidP="006653AB">
      <w:pPr>
        <w:jc w:val="right"/>
        <w:rPr>
          <w:b/>
          <w:bCs/>
          <w:iCs/>
          <w:caps/>
          <w:sz w:val="24"/>
          <w:szCs w:val="24"/>
        </w:rPr>
      </w:pPr>
    </w:p>
    <w:bookmarkEnd w:id="0"/>
    <w:p w14:paraId="086E0AEA" w14:textId="77777777" w:rsidR="007C4FD0" w:rsidRPr="007A08C7" w:rsidRDefault="007C4FD0" w:rsidP="007C4FD0">
      <w:pPr>
        <w:jc w:val="center"/>
        <w:rPr>
          <w:sz w:val="24"/>
          <w:szCs w:val="24"/>
        </w:rPr>
      </w:pPr>
      <w:r w:rsidRPr="007A08C7">
        <w:rPr>
          <w:b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</w:p>
    <w:p w14:paraId="086E0AEB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1.</w:t>
      </w:r>
      <w:r w:rsidRPr="007A08C7">
        <w:rPr>
          <w:sz w:val="24"/>
          <w:szCs w:val="24"/>
        </w:rPr>
        <w:tab/>
        <w:t>Настоящим приложением к договору подряда стороны согласовывают, что Подрядчик обязуется выполнять следующие требования по охране труда при производстве работ на объекте Заказчика:</w:t>
      </w:r>
    </w:p>
    <w:p w14:paraId="086E0AEC" w14:textId="7B8D86AA" w:rsidR="007C4FD0" w:rsidRPr="007A08C7" w:rsidRDefault="00DC3509" w:rsidP="007C4FD0">
      <w:pPr>
        <w:widowControl w:val="0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При выполнении работ</w:t>
      </w:r>
      <w:r w:rsidR="007C4FD0" w:rsidRPr="007A08C7">
        <w:rPr>
          <w:sz w:val="24"/>
          <w:szCs w:val="24"/>
        </w:rPr>
        <w:t xml:space="preserve"> строго соблюд</w:t>
      </w:r>
      <w:r>
        <w:rPr>
          <w:sz w:val="24"/>
          <w:szCs w:val="24"/>
        </w:rPr>
        <w:t>ать требования по охране труда,</w:t>
      </w:r>
      <w:r w:rsidR="007C4FD0" w:rsidRPr="007A08C7">
        <w:rPr>
          <w:sz w:val="24"/>
          <w:szCs w:val="24"/>
        </w:rPr>
        <w:t xml:space="preserve"> в том числе обеспечить собственный персонал, работающий по настоящему договору на объектах электросетевого хо</w:t>
      </w:r>
      <w:r w:rsidR="00B10BAC" w:rsidRPr="007A08C7">
        <w:rPr>
          <w:sz w:val="24"/>
          <w:szCs w:val="24"/>
        </w:rPr>
        <w:t>зяйства</w:t>
      </w:r>
      <w:r w:rsidR="007C4FD0" w:rsidRPr="007A08C7">
        <w:rPr>
          <w:sz w:val="24"/>
          <w:szCs w:val="24"/>
        </w:rPr>
        <w:t xml:space="preserve"> спецодеждой, спец. обувью, сертифицированным и испытанным электроинструментом, испытанными защитными средствами и такелажем.</w:t>
      </w:r>
    </w:p>
    <w:p w14:paraId="086E0AED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Во время пребывания персонала Подрядчика на территории объекта Заказчика, Подрядчик обязан обеспечить недопустимость проноса, нахождения и употребления веществ, вызывающих алкогольное, наркотическое или токсическое опьянения.</w:t>
      </w:r>
    </w:p>
    <w:p w14:paraId="086E0AEE" w14:textId="0B89F03C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2.</w:t>
      </w:r>
      <w:r w:rsidRPr="007A08C7">
        <w:rPr>
          <w:sz w:val="24"/>
          <w:szCs w:val="24"/>
        </w:rPr>
        <w:tab/>
        <w:t xml:space="preserve">Руководители подрядных организаций до начала производства работ направляют на имя директора </w:t>
      </w:r>
      <w:r w:rsidR="00B10BAC" w:rsidRPr="007A08C7">
        <w:rPr>
          <w:sz w:val="24"/>
          <w:szCs w:val="24"/>
        </w:rPr>
        <w:t>Заказчика</w:t>
      </w:r>
      <w:r w:rsidRPr="007A08C7">
        <w:rPr>
          <w:sz w:val="24"/>
          <w:szCs w:val="24"/>
        </w:rPr>
        <w:t xml:space="preserve"> сопроводительное письмо. Сопроводительное письмо должно быть исполнено на фирменном бланке подрядной организации, зарегистрировано (иметь дату и исходящий номер), подписано руководителем подрядной организации и содержать следующие сведения:</w:t>
      </w:r>
    </w:p>
    <w:p w14:paraId="086E0AEF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цель командировки с указанием сведений о содержании и объеме работ, предполагаемых сроках выполнения работ, а также наименование электроустановки (объекта), на котором планируется проведение работ;</w:t>
      </w:r>
    </w:p>
    <w:p w14:paraId="086E0AF0" w14:textId="271974E4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списки работников с указанием фамилии, имени, отчества, профессии (должности), групп</w:t>
      </w:r>
      <w:r w:rsidR="00DC3509">
        <w:rPr>
          <w:sz w:val="24"/>
          <w:szCs w:val="24"/>
        </w:rPr>
        <w:t>ы по электробезопасности, а так</w:t>
      </w:r>
      <w:r w:rsidRPr="007A08C7">
        <w:rPr>
          <w:sz w:val="24"/>
          <w:szCs w:val="24"/>
        </w:rPr>
        <w:t xml:space="preserve">же предоставленных им руководителем организации прав и обязанностей: право подписи акта-допуска, выдачи наряда-допуска (в </w:t>
      </w:r>
      <w:proofErr w:type="spellStart"/>
      <w:r w:rsidRPr="007A08C7">
        <w:rPr>
          <w:sz w:val="24"/>
          <w:szCs w:val="24"/>
        </w:rPr>
        <w:t>т.ч</w:t>
      </w:r>
      <w:proofErr w:type="spellEnd"/>
      <w:r w:rsidRPr="007A08C7">
        <w:rPr>
          <w:sz w:val="24"/>
          <w:szCs w:val="24"/>
        </w:rPr>
        <w:t>. по форме СНиП 12-03-2001), право быть ответственными руководителями работ, производителями работ (ответственными исполнителями) и членами бригады;</w:t>
      </w:r>
    </w:p>
    <w:p w14:paraId="086E0AF1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подтверждение групп по электробезопасности направляемых работников и проверку знаний по охране труда, путем приложения к сопроводительному письму - заверенных копий протоколов проверки знаний правил работы в электроустановках, а также протоколов проверки знаний требований охраны труда;</w:t>
      </w:r>
    </w:p>
    <w:p w14:paraId="086E0AF2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 xml:space="preserve">приложение к сопроводительному письму копий согласий на обработку персональных данных на каждого работника организации (во исполнение требований Федерального закона от 27.07.2006 №152-ФЗ «О персональных данных», Трудового кодекса РФ).   </w:t>
      </w:r>
    </w:p>
    <w:p w14:paraId="086E0AF3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       Ответственность за достоверность и полноту предоставляемой информации в сопроводительном письме несет руководитель подрядной организации.</w:t>
      </w:r>
    </w:p>
    <w:p w14:paraId="086E0AF4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3.</w:t>
      </w:r>
      <w:r w:rsidRPr="007A08C7">
        <w:rPr>
          <w:sz w:val="24"/>
          <w:szCs w:val="24"/>
        </w:rPr>
        <w:tab/>
        <w:t xml:space="preserve">Руководители подрядных организаций должны своевременно присылать дополнения к спискам работников, в целях организации проведения необходимых процедур по допуску персонала на объект. Требования к сопроводительному письму, содержащему дополнительные списки, аналогичны требованиям, изложенным в п. 2. </w:t>
      </w:r>
    </w:p>
    <w:p w14:paraId="086E0AF5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4.</w:t>
      </w:r>
      <w:r w:rsidRPr="007A08C7">
        <w:rPr>
          <w:sz w:val="24"/>
          <w:szCs w:val="24"/>
        </w:rPr>
        <w:tab/>
        <w:t>Поступившее Заказчику сопроводительное письмо подрядной организации, регистрируется в установленном порядке.</w:t>
      </w:r>
    </w:p>
    <w:p w14:paraId="086E0AF6" w14:textId="1E62671A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5. </w:t>
      </w:r>
      <w:r w:rsidRPr="007A08C7">
        <w:rPr>
          <w:sz w:val="24"/>
          <w:szCs w:val="24"/>
        </w:rPr>
        <w:tab/>
        <w:t>Право принятия решения о порядке допуска персонала и предоставления прав, указанных в письме подрядной организации, предоставляется директору</w:t>
      </w:r>
      <w:r w:rsidR="00B10BAC" w:rsidRPr="007A08C7">
        <w:rPr>
          <w:sz w:val="24"/>
          <w:szCs w:val="24"/>
        </w:rPr>
        <w:t xml:space="preserve"> или главному инженеру</w:t>
      </w:r>
      <w:r w:rsidRPr="007A08C7">
        <w:rPr>
          <w:sz w:val="24"/>
          <w:szCs w:val="24"/>
        </w:rPr>
        <w:t xml:space="preserve"> </w:t>
      </w:r>
      <w:r w:rsidR="00421BC6" w:rsidRPr="007A08C7">
        <w:rPr>
          <w:sz w:val="24"/>
          <w:szCs w:val="24"/>
        </w:rPr>
        <w:t>ОО</w:t>
      </w:r>
      <w:r w:rsidR="00B10BAC" w:rsidRPr="007A08C7">
        <w:rPr>
          <w:sz w:val="24"/>
          <w:szCs w:val="24"/>
        </w:rPr>
        <w:t>О «ИРМЕТ»</w:t>
      </w:r>
      <w:r w:rsidRPr="007A08C7">
        <w:rPr>
          <w:sz w:val="24"/>
          <w:szCs w:val="24"/>
        </w:rPr>
        <w:t>, которые оформляют свое решение визой на сопроводительном письме, либо отдельным распорядительным документом по филиалу.</w:t>
      </w:r>
    </w:p>
    <w:p w14:paraId="086E0AF7" w14:textId="272B2380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6.</w:t>
      </w:r>
      <w:r w:rsidRPr="007A08C7">
        <w:rPr>
          <w:sz w:val="24"/>
          <w:szCs w:val="24"/>
        </w:rPr>
        <w:tab/>
      </w:r>
      <w:r w:rsidR="00B10BAC" w:rsidRPr="007A08C7">
        <w:rPr>
          <w:sz w:val="24"/>
          <w:szCs w:val="24"/>
        </w:rPr>
        <w:t xml:space="preserve">Специалист </w:t>
      </w:r>
      <w:proofErr w:type="spellStart"/>
      <w:r w:rsidR="00B10BAC" w:rsidRPr="007A08C7">
        <w:rPr>
          <w:sz w:val="24"/>
          <w:szCs w:val="24"/>
        </w:rPr>
        <w:t>СНОТиПБ</w:t>
      </w:r>
      <w:proofErr w:type="spellEnd"/>
      <w:r w:rsidR="00B10BAC" w:rsidRPr="007A08C7">
        <w:rPr>
          <w:sz w:val="24"/>
          <w:szCs w:val="24"/>
        </w:rPr>
        <w:t xml:space="preserve"> </w:t>
      </w:r>
      <w:r w:rsidRPr="007A08C7">
        <w:rPr>
          <w:sz w:val="24"/>
          <w:szCs w:val="24"/>
        </w:rPr>
        <w:t>Заказчика после принятия решения о допуске согласно п. 5 проверяет наличие необходимых сведений в сопроводительном письме согласно п. 2, после чего организует проведение вводного инструктажа персоналу подрядной организации.</w:t>
      </w:r>
    </w:p>
    <w:p w14:paraId="086E0AF8" w14:textId="243A326F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7.</w:t>
      </w:r>
      <w:r w:rsidRPr="007A08C7">
        <w:rPr>
          <w:sz w:val="24"/>
          <w:szCs w:val="24"/>
        </w:rPr>
        <w:tab/>
        <w:t xml:space="preserve">Подрядная организация допускается на объект Заказчика, после принятия решения о допуске согласно п. 5 и прохождения всех требуемых инструктажей по безопасности труда после ознакомления с электрической схемой и особенностями электроустановки (объекта), где им предстоит работать, составления Акта-допуска (в случае допуска персонала СМО) и выполнения других мероприятий, </w:t>
      </w:r>
      <w:r w:rsidR="00DC3509">
        <w:rPr>
          <w:sz w:val="24"/>
          <w:szCs w:val="24"/>
        </w:rPr>
        <w:t>согласно требованиям, указанным</w:t>
      </w:r>
      <w:r w:rsidRPr="007A08C7">
        <w:rPr>
          <w:sz w:val="24"/>
          <w:szCs w:val="24"/>
        </w:rPr>
        <w:t xml:space="preserve"> в разделах 46 и 47 Правил по охране труда при эксплуатации электроустановок.</w:t>
      </w:r>
    </w:p>
    <w:p w14:paraId="086E0AF9" w14:textId="77777777" w:rsidR="007C4FD0" w:rsidRPr="007A08C7" w:rsidRDefault="007C4FD0" w:rsidP="007C4FD0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lastRenderedPageBreak/>
        <w:t xml:space="preserve">8. </w:t>
      </w:r>
      <w:r w:rsidRPr="007A08C7">
        <w:rPr>
          <w:sz w:val="24"/>
          <w:szCs w:val="24"/>
        </w:rPr>
        <w:tab/>
        <w:t>Подрядчик и Субподрядчики,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86E0AFA" w14:textId="77777777" w:rsidR="007C4FD0" w:rsidRPr="007A08C7" w:rsidRDefault="007C4FD0" w:rsidP="007C4FD0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9. </w:t>
      </w:r>
      <w:r w:rsidRPr="007A08C7">
        <w:rPr>
          <w:sz w:val="24"/>
          <w:szCs w:val="24"/>
        </w:rPr>
        <w:tab/>
        <w:t>Подрядчику запрещается:</w:t>
      </w:r>
    </w:p>
    <w:p w14:paraId="086E0AFB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без применения защитных средств, спецодежды и спец. обуви;</w:t>
      </w:r>
    </w:p>
    <w:p w14:paraId="086E0AFC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применение при выполнении работ не испытанных защитных средств, электроинструмента и такелажа;</w:t>
      </w:r>
    </w:p>
    <w:p w14:paraId="086E0AFD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без оформления наряда - допуска;</w:t>
      </w:r>
    </w:p>
    <w:p w14:paraId="086E0AFE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в охранной зоне ВЛ без согласования работ с Заказчиком.</w:t>
      </w:r>
    </w:p>
    <w:p w14:paraId="086E0AFF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086E0B00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 работникам Подрядчика.</w:t>
      </w:r>
    </w:p>
    <w:p w14:paraId="086E0B01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86E0B02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самовольно изменять условия, последовательность и объем работ;</w:t>
      </w:r>
    </w:p>
    <w:p w14:paraId="086E0B03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86E0B04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86E0B05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86E0B06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086E0B07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курить вне отведенных для этого мест;</w:t>
      </w:r>
    </w:p>
    <w:p w14:paraId="086E0B08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накапливать любые виды отходов вне отведенных мест;</w:t>
      </w:r>
    </w:p>
    <w:p w14:paraId="086E0B09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86E0B0A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86E0B0B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86E0B0C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14:paraId="086E0B0D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86E0B0E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применять в работе открытый огонь на территории объектов ОАО «ИЭСК», кроме работ, технология которых предусматривает применение открытого огня;</w:t>
      </w:r>
    </w:p>
    <w:p w14:paraId="086E0B0F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num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14:paraId="086E0B10" w14:textId="686F5A2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 сжигание любых видов отходов на территории объектов </w:t>
      </w:r>
      <w:r w:rsidR="00B10BAC" w:rsidRPr="007A08C7">
        <w:rPr>
          <w:sz w:val="24"/>
          <w:szCs w:val="24"/>
        </w:rPr>
        <w:t>Заказчика;</w:t>
      </w:r>
    </w:p>
    <w:p w14:paraId="086E0B11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сброс и слив отходов в системы канализации, на грунт;</w:t>
      </w:r>
    </w:p>
    <w:p w14:paraId="086E0B12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086E0B13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086E0B14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утечки потребляемых видов энергоресурсов;</w:t>
      </w:r>
    </w:p>
    <w:p w14:paraId="086E0B15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86E0B16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10.</w:t>
      </w:r>
      <w:r w:rsidRPr="007A08C7">
        <w:rPr>
          <w:sz w:val="24"/>
          <w:szCs w:val="24"/>
        </w:rPr>
        <w:tab/>
        <w:t xml:space="preserve">Ответственность за пропуск персонала и техники Подрядчика на объекты Заказчика несут сотрудники организации, осуществляющие охрану объектов согласно установленному на предприятии Заказчика пропускному режиму. </w:t>
      </w:r>
    </w:p>
    <w:p w14:paraId="086E0B17" w14:textId="06F2A2CD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11.</w:t>
      </w:r>
      <w:r w:rsidRPr="007A08C7">
        <w:rPr>
          <w:sz w:val="24"/>
          <w:szCs w:val="24"/>
        </w:rPr>
        <w:tab/>
        <w:t>Сотрудники проектных и строительных организаций могут допускаться в элект</w:t>
      </w:r>
      <w:r w:rsidRPr="007A08C7">
        <w:rPr>
          <w:sz w:val="24"/>
          <w:szCs w:val="24"/>
        </w:rPr>
        <w:lastRenderedPageBreak/>
        <w:t>роустановки Заказчика для получения предварительной информации об объекте предполагаемых работ в сопровождении дежурного оперативного персонала, имеющего группу IV, в электроустановках напряжением выше 1000В, и имеющего группу III - в электроустановках до 1000 В, либо работника, имею</w:t>
      </w:r>
      <w:r w:rsidR="00DC3509">
        <w:rPr>
          <w:sz w:val="24"/>
          <w:szCs w:val="24"/>
        </w:rPr>
        <w:t>щего право единоличного осмотра</w:t>
      </w:r>
      <w:r w:rsidRPr="007A08C7">
        <w:rPr>
          <w:sz w:val="24"/>
          <w:szCs w:val="24"/>
        </w:rPr>
        <w:t xml:space="preserve"> на основании сопроводительного письма.</w:t>
      </w:r>
    </w:p>
    <w:p w14:paraId="086E0B18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12.   В случае выявления нарушений Подрядчиком требований по охране труда:</w:t>
      </w:r>
    </w:p>
    <w:p w14:paraId="086E0B19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Заказчик вправе отстранить персонал Подрядчика от работы за грубые нарушения требований по охране труда, до устранения выявленного нарушения;</w:t>
      </w:r>
    </w:p>
    <w:p w14:paraId="086E0B1A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Персоналом Заказчика составляется акт в присутствие работника(</w:t>
      </w:r>
      <w:proofErr w:type="spellStart"/>
      <w:r w:rsidRPr="007A08C7">
        <w:rPr>
          <w:sz w:val="24"/>
          <w:szCs w:val="24"/>
        </w:rPr>
        <w:t>ов</w:t>
      </w:r>
      <w:proofErr w:type="spellEnd"/>
      <w:r w:rsidRPr="007A08C7">
        <w:rPr>
          <w:sz w:val="24"/>
          <w:szCs w:val="24"/>
        </w:rPr>
        <w:t>) Подрядчика, совершивших вышеуказанные нарушения, копия которого в течение 3-х дней направляется для ознакомления Подрядчику</w:t>
      </w:r>
    </w:p>
    <w:p w14:paraId="086E0B1B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Заказчик вправе применить к Подрядчику штраф за выявленные Заказчиком нарушения персоналом Подрядчика требований по охране труда, а также за нарушение порядка и сроков вывода оборудования в ремонт по вине Подрядчика.</w:t>
      </w:r>
    </w:p>
    <w:p w14:paraId="086E0B1C" w14:textId="77777777" w:rsidR="007C4FD0" w:rsidRPr="007A08C7" w:rsidRDefault="007C4FD0" w:rsidP="007C4FD0">
      <w:pPr>
        <w:tabs>
          <w:tab w:val="left" w:pos="1276"/>
        </w:tabs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Размер штрафа, выплачиваемый Подрядчиком, определяется тяжестью нарушений и их последствиями, с учетом критериев (таблица 1) и устанавливается Протоколом о нарушении требований охраны труда, охраны окружающей среды, промышленной, пожарной безопасности.</w:t>
      </w:r>
    </w:p>
    <w:p w14:paraId="086E0B1D" w14:textId="6238F2D3" w:rsidR="007C4FD0" w:rsidRPr="007A08C7" w:rsidRDefault="007C4FD0" w:rsidP="007C4FD0">
      <w:pPr>
        <w:tabs>
          <w:tab w:val="left" w:pos="1276"/>
        </w:tabs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Сумма штрафа не может пр</w:t>
      </w:r>
      <w:r w:rsidR="00DC3509">
        <w:rPr>
          <w:sz w:val="24"/>
          <w:szCs w:val="24"/>
        </w:rPr>
        <w:t xml:space="preserve">евышать 10% от общей стоимости </w:t>
      </w:r>
      <w:r w:rsidRPr="007A08C7">
        <w:rPr>
          <w:sz w:val="24"/>
          <w:szCs w:val="24"/>
        </w:rPr>
        <w:t>работ, выполняемых по договору. В случае отказа представителя Подрядчика от участия в составлении Протокола, в Протоколе делается соответствующая отметка.</w:t>
      </w:r>
    </w:p>
    <w:p w14:paraId="5493282C" w14:textId="77777777" w:rsidR="007A08C7" w:rsidRDefault="007A08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86E0B1E" w14:textId="2356D0C0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7A08C7">
        <w:rPr>
          <w:sz w:val="24"/>
          <w:szCs w:val="24"/>
        </w:rPr>
        <w:lastRenderedPageBreak/>
        <w:t>Таблица 1</w:t>
      </w:r>
    </w:p>
    <w:p w14:paraId="086E0B1F" w14:textId="77777777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A08C7">
        <w:rPr>
          <w:b/>
          <w:sz w:val="24"/>
          <w:szCs w:val="24"/>
        </w:rPr>
        <w:t xml:space="preserve">Критерии определения размера штрафов, назначаемых подрядчику в случае нарушений правил в области ОТ, ООС, </w:t>
      </w:r>
      <w:proofErr w:type="spellStart"/>
      <w:r w:rsidRPr="007A08C7">
        <w:rPr>
          <w:b/>
          <w:sz w:val="24"/>
          <w:szCs w:val="24"/>
        </w:rPr>
        <w:t>ПрБ</w:t>
      </w:r>
      <w:proofErr w:type="spellEnd"/>
      <w:r w:rsidRPr="007A08C7">
        <w:rPr>
          <w:b/>
          <w:sz w:val="24"/>
          <w:szCs w:val="24"/>
        </w:rPr>
        <w:t xml:space="preserve"> и ПБ </w:t>
      </w:r>
    </w:p>
    <w:p w14:paraId="086E0B20" w14:textId="77777777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2126"/>
      </w:tblGrid>
      <w:tr w:rsidR="006A3F89" w:rsidRPr="007A08C7" w14:paraId="086E0B24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1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7A08C7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7A08C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2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Описание ситуации (содержание нарушений)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3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Рекомендованный размер штрафа</w:t>
            </w:r>
          </w:p>
        </w:tc>
      </w:tr>
      <w:tr w:rsidR="006A3F89" w:rsidRPr="007A08C7" w14:paraId="086E0B28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5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6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Не устранение в срок нарушений, не влекущих рисков возникновения неблагоприятных последствий для Заказчика (наложения штрафа, возникновения инцидентов и пр.)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7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</w:t>
            </w:r>
          </w:p>
        </w:tc>
      </w:tr>
      <w:tr w:rsidR="006A3F89" w:rsidRPr="007A08C7" w14:paraId="086E0B2C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9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A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Повторное нарушение, не влекущее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B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6A3F89" w:rsidRPr="007A08C7" w14:paraId="086E0B30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D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E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влекущее риск возникновения неблагоприятных последствий для Заказчика в виде возможности возникновения инцидентов)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F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5000 – 10000</w:t>
            </w:r>
          </w:p>
        </w:tc>
      </w:tr>
      <w:tr w:rsidR="006A3F89" w:rsidRPr="007A08C7" w14:paraId="086E0B34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1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2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влекущее риск возникновения неблагоприятных последствий для Заказчика в виде возможности наложения уполномоченным органом штрафных санкций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3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10000</w:t>
            </w:r>
          </w:p>
        </w:tc>
      </w:tr>
      <w:tr w:rsidR="006A3F89" w:rsidRPr="007A08C7" w14:paraId="086E0B38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5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6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 xml:space="preserve">Нарушение, повлекшее для Заказчика неблагоприятные </w:t>
            </w:r>
            <w:proofErr w:type="spellStart"/>
            <w:r w:rsidRPr="007A08C7">
              <w:rPr>
                <w:sz w:val="24"/>
                <w:szCs w:val="24"/>
                <w:lang w:eastAsia="en-US"/>
              </w:rPr>
              <w:t>поcледствия</w:t>
            </w:r>
            <w:proofErr w:type="spellEnd"/>
            <w:r w:rsidRPr="007A08C7">
              <w:rPr>
                <w:sz w:val="24"/>
                <w:szCs w:val="24"/>
                <w:lang w:eastAsia="en-US"/>
              </w:rPr>
              <w:t xml:space="preserve"> в виде наложения уполномоченным органом штрафных санкций (дополнительно к компенсации сумм штрафных санкций, оплаченных Заказчиком)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7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10000</w:t>
            </w:r>
          </w:p>
        </w:tc>
      </w:tr>
      <w:tr w:rsidR="006A3F89" w:rsidRPr="007A08C7" w14:paraId="086E0B3C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9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A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повлекшее 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B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20000-40000</w:t>
            </w:r>
          </w:p>
        </w:tc>
      </w:tr>
      <w:tr w:rsidR="006A3F89" w:rsidRPr="007A08C7" w14:paraId="086E0B40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D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E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F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40000</w:t>
            </w:r>
          </w:p>
        </w:tc>
      </w:tr>
    </w:tbl>
    <w:p w14:paraId="086E0B41" w14:textId="77777777" w:rsidR="007C4FD0" w:rsidRPr="007A08C7" w:rsidRDefault="007C4FD0" w:rsidP="007C4FD0">
      <w:pPr>
        <w:ind w:firstLine="708"/>
        <w:jc w:val="both"/>
        <w:rPr>
          <w:sz w:val="24"/>
          <w:szCs w:val="24"/>
        </w:rPr>
      </w:pPr>
    </w:p>
    <w:p w14:paraId="086E0B42" w14:textId="5FCE4B43" w:rsidR="007C4FD0" w:rsidRPr="007A08C7" w:rsidRDefault="007C4FD0" w:rsidP="007C4FD0">
      <w:pPr>
        <w:widowControl w:val="0"/>
        <w:ind w:firstLine="680"/>
        <w:jc w:val="both"/>
        <w:rPr>
          <w:rFonts w:eastAsia="Calibri"/>
          <w:color w:val="000000"/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</w:r>
      <w:r w:rsidRPr="007A08C7">
        <w:rPr>
          <w:rFonts w:eastAsia="Calibri"/>
          <w:color w:val="000000"/>
          <w:sz w:val="24"/>
          <w:szCs w:val="24"/>
        </w:rPr>
        <w:t>Оплата Подрядчиком штрафных санкций производится в течении 10 рабочих дней с момента направления Заказчиком в адрес Подрядчика Протокола о нарушении требований норм охраны труда, охраны окружающей среды, промышленн</w:t>
      </w:r>
      <w:r w:rsidR="00DC3509">
        <w:rPr>
          <w:rFonts w:eastAsia="Calibri"/>
          <w:color w:val="000000"/>
          <w:sz w:val="24"/>
          <w:szCs w:val="24"/>
        </w:rPr>
        <w:t xml:space="preserve">ой и пожарной безопасности   и </w:t>
      </w:r>
      <w:r w:rsidR="00830CE2">
        <w:rPr>
          <w:rFonts w:eastAsia="Calibri"/>
          <w:color w:val="000000"/>
          <w:sz w:val="24"/>
          <w:szCs w:val="24"/>
        </w:rPr>
        <w:t xml:space="preserve">выставления </w:t>
      </w:r>
      <w:r w:rsidRPr="007A08C7">
        <w:rPr>
          <w:rFonts w:eastAsia="Calibri"/>
          <w:color w:val="000000"/>
          <w:sz w:val="24"/>
          <w:szCs w:val="24"/>
        </w:rPr>
        <w:t>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086E0B43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</w:p>
    <w:p w14:paraId="086E0B44" w14:textId="40731A62" w:rsidR="007C4FD0" w:rsidRDefault="007C4FD0" w:rsidP="007C4FD0">
      <w:pPr>
        <w:widowControl w:val="0"/>
        <w:ind w:firstLine="680"/>
        <w:jc w:val="center"/>
        <w:rPr>
          <w:sz w:val="24"/>
          <w:szCs w:val="24"/>
        </w:rPr>
      </w:pPr>
      <w:r w:rsidRPr="007A08C7">
        <w:rPr>
          <w:sz w:val="24"/>
          <w:szCs w:val="24"/>
        </w:rPr>
        <w:t>1</w:t>
      </w:r>
      <w:r w:rsidRPr="007A08C7">
        <w:rPr>
          <w:sz w:val="24"/>
          <w:szCs w:val="24"/>
          <w:lang w:val="en-US"/>
        </w:rPr>
        <w:t>3</w:t>
      </w:r>
      <w:r w:rsidRPr="007A08C7">
        <w:rPr>
          <w:sz w:val="24"/>
          <w:szCs w:val="24"/>
        </w:rPr>
        <w:t>. ПОДПИСИ СТОРОН:</w:t>
      </w:r>
    </w:p>
    <w:p w14:paraId="1AC80B7A" w14:textId="77777777" w:rsidR="00C71A3D" w:rsidRPr="007A08C7" w:rsidRDefault="00C71A3D" w:rsidP="007C4FD0">
      <w:pPr>
        <w:widowControl w:val="0"/>
        <w:ind w:firstLine="680"/>
        <w:jc w:val="center"/>
        <w:rPr>
          <w:sz w:val="24"/>
          <w:szCs w:val="24"/>
        </w:rPr>
      </w:pPr>
    </w:p>
    <w:p w14:paraId="086E0B45" w14:textId="77777777" w:rsidR="007C4FD0" w:rsidRPr="007A08C7" w:rsidRDefault="007C4FD0" w:rsidP="007C4FD0">
      <w:pPr>
        <w:widowControl w:val="0"/>
        <w:ind w:firstLine="680"/>
        <w:jc w:val="center"/>
        <w:rPr>
          <w:sz w:val="24"/>
          <w:szCs w:val="24"/>
        </w:rPr>
      </w:pPr>
    </w:p>
    <w:tbl>
      <w:tblPr>
        <w:tblStyle w:val="aff4"/>
        <w:tblW w:w="10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38"/>
      </w:tblGrid>
      <w:tr w:rsidR="001E461F" w:rsidRPr="007A08C7" w14:paraId="644B5294" w14:textId="77777777" w:rsidTr="006D3BF8">
        <w:trPr>
          <w:trHeight w:val="479"/>
        </w:trPr>
        <w:tc>
          <w:tcPr>
            <w:tcW w:w="4644" w:type="dxa"/>
          </w:tcPr>
          <w:p w14:paraId="76E4DBF4" w14:textId="4151A6EC" w:rsidR="001E461F" w:rsidRPr="007A08C7" w:rsidRDefault="00C71A3D" w:rsidP="00B10BA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Исполнитель:</w:t>
            </w:r>
            <w:r w:rsidR="001E461F" w:rsidRPr="007A08C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38" w:type="dxa"/>
          </w:tcPr>
          <w:p w14:paraId="44D721CB" w14:textId="3B8C17C2" w:rsidR="001E461F" w:rsidRPr="007A08C7" w:rsidRDefault="00C71A3D" w:rsidP="001C4F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  <w:r w:rsidR="001E461F" w:rsidRPr="007A08C7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0C383B65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</w:tbl>
    <w:p w14:paraId="086E0B4C" w14:textId="77777777" w:rsidR="007C4FD0" w:rsidRPr="007A08C7" w:rsidRDefault="007C4FD0" w:rsidP="00C71A3D">
      <w:pPr>
        <w:rPr>
          <w:b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C71A3D" w:rsidRPr="00C71A3D" w14:paraId="44A8C81E" w14:textId="77777777" w:rsidTr="007D6D77">
        <w:trPr>
          <w:trHeight w:val="2106"/>
        </w:trPr>
        <w:tc>
          <w:tcPr>
            <w:tcW w:w="4678" w:type="dxa"/>
          </w:tcPr>
          <w:p w14:paraId="5A78A58B" w14:textId="77777777" w:rsidR="00C71A3D" w:rsidRPr="00C71A3D" w:rsidRDefault="00C71A3D" w:rsidP="00C71A3D">
            <w:pPr>
              <w:rPr>
                <w:sz w:val="24"/>
                <w:szCs w:val="24"/>
              </w:rPr>
            </w:pPr>
          </w:p>
          <w:p w14:paraId="13C43D1B" w14:textId="2AC1FD48" w:rsidR="004902F6" w:rsidRDefault="004902F6" w:rsidP="004902F6">
            <w:pPr>
              <w:rPr>
                <w:sz w:val="24"/>
                <w:szCs w:val="24"/>
              </w:rPr>
            </w:pPr>
          </w:p>
          <w:p w14:paraId="6F1E6D26" w14:textId="77777777" w:rsidR="005547BB" w:rsidRPr="004902F6" w:rsidRDefault="005547BB" w:rsidP="004902F6">
            <w:pPr>
              <w:rPr>
                <w:sz w:val="24"/>
                <w:szCs w:val="24"/>
              </w:rPr>
            </w:pPr>
            <w:bookmarkStart w:id="2" w:name="_GoBack"/>
            <w:bookmarkEnd w:id="2"/>
          </w:p>
          <w:p w14:paraId="6A69008F" w14:textId="4C19179D" w:rsidR="004902F6" w:rsidRPr="004902F6" w:rsidRDefault="004902F6" w:rsidP="004902F6">
            <w:pPr>
              <w:rPr>
                <w:sz w:val="24"/>
                <w:szCs w:val="24"/>
              </w:rPr>
            </w:pPr>
            <w:r w:rsidRPr="004902F6">
              <w:rPr>
                <w:sz w:val="24"/>
                <w:szCs w:val="24"/>
              </w:rPr>
              <w:t xml:space="preserve">____________________ </w:t>
            </w:r>
          </w:p>
          <w:p w14:paraId="5947604A" w14:textId="77777777" w:rsidR="004902F6" w:rsidRPr="004902F6" w:rsidRDefault="004902F6" w:rsidP="004902F6">
            <w:pPr>
              <w:rPr>
                <w:sz w:val="24"/>
                <w:szCs w:val="24"/>
              </w:rPr>
            </w:pPr>
            <w:r w:rsidRPr="004902F6">
              <w:rPr>
                <w:sz w:val="24"/>
                <w:szCs w:val="24"/>
              </w:rPr>
              <w:t>М.П.       (подпись)</w:t>
            </w:r>
          </w:p>
          <w:p w14:paraId="2245D7C4" w14:textId="77777777" w:rsidR="004902F6" w:rsidRPr="004902F6" w:rsidRDefault="004902F6" w:rsidP="004902F6">
            <w:pPr>
              <w:rPr>
                <w:sz w:val="24"/>
                <w:szCs w:val="24"/>
              </w:rPr>
            </w:pPr>
          </w:p>
          <w:p w14:paraId="76C82244" w14:textId="6E7FFB86" w:rsidR="00C71A3D" w:rsidRPr="00C71A3D" w:rsidRDefault="00830CE2" w:rsidP="00490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 ___ "  _____________   2022</w:t>
            </w:r>
            <w:r w:rsidR="004902F6" w:rsidRPr="004902F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387" w:type="dxa"/>
          </w:tcPr>
          <w:p w14:paraId="76D78F53" w14:textId="77777777" w:rsidR="00C71A3D" w:rsidRPr="00C71A3D" w:rsidRDefault="00C71A3D" w:rsidP="00C71A3D">
            <w:pPr>
              <w:rPr>
                <w:sz w:val="24"/>
                <w:szCs w:val="24"/>
              </w:rPr>
            </w:pPr>
          </w:p>
          <w:p w14:paraId="46A25079" w14:textId="77777777" w:rsidR="00C71A3D" w:rsidRPr="00C71A3D" w:rsidRDefault="00C71A3D" w:rsidP="00C71A3D">
            <w:pPr>
              <w:rPr>
                <w:sz w:val="24"/>
                <w:szCs w:val="24"/>
              </w:rPr>
            </w:pPr>
            <w:r w:rsidRPr="00C71A3D">
              <w:rPr>
                <w:sz w:val="24"/>
                <w:szCs w:val="24"/>
              </w:rPr>
              <w:t>Директор ООО «ИРМЕТ»</w:t>
            </w:r>
          </w:p>
          <w:p w14:paraId="5BF60C65" w14:textId="77777777" w:rsidR="00C71A3D" w:rsidRPr="00C71A3D" w:rsidRDefault="00C71A3D" w:rsidP="00C71A3D">
            <w:pPr>
              <w:rPr>
                <w:sz w:val="24"/>
                <w:szCs w:val="24"/>
              </w:rPr>
            </w:pPr>
          </w:p>
          <w:p w14:paraId="094661C0" w14:textId="1A4397CB" w:rsidR="00C71A3D" w:rsidRPr="00C71A3D" w:rsidRDefault="00C71A3D" w:rsidP="00C71A3D">
            <w:pPr>
              <w:rPr>
                <w:sz w:val="24"/>
                <w:szCs w:val="24"/>
              </w:rPr>
            </w:pPr>
            <w:r w:rsidRPr="00C71A3D">
              <w:rPr>
                <w:sz w:val="24"/>
                <w:szCs w:val="24"/>
              </w:rPr>
              <w:t xml:space="preserve"> _____________________ </w:t>
            </w:r>
            <w:r w:rsidR="00830CE2">
              <w:rPr>
                <w:sz w:val="24"/>
                <w:szCs w:val="24"/>
              </w:rPr>
              <w:t>А.О. Перфильев</w:t>
            </w:r>
            <w:r w:rsidRPr="00C71A3D">
              <w:rPr>
                <w:sz w:val="24"/>
                <w:szCs w:val="24"/>
              </w:rPr>
              <w:t xml:space="preserve"> </w:t>
            </w:r>
          </w:p>
          <w:p w14:paraId="6C20BB2B" w14:textId="77777777" w:rsidR="00C71A3D" w:rsidRPr="00C71A3D" w:rsidRDefault="00C71A3D" w:rsidP="00C71A3D">
            <w:r w:rsidRPr="00C71A3D">
              <w:t xml:space="preserve">     М.П.       (подпись)</w:t>
            </w:r>
          </w:p>
          <w:p w14:paraId="3EB95835" w14:textId="77777777" w:rsidR="00C71A3D" w:rsidRPr="00C71A3D" w:rsidRDefault="00C71A3D" w:rsidP="00C71A3D">
            <w:pPr>
              <w:rPr>
                <w:sz w:val="24"/>
                <w:szCs w:val="24"/>
              </w:rPr>
            </w:pPr>
          </w:p>
          <w:p w14:paraId="6779BF32" w14:textId="2B43DC13" w:rsidR="00C71A3D" w:rsidRPr="00C71A3D" w:rsidRDefault="00830CE2" w:rsidP="00C71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___»   _____________   2022</w:t>
            </w:r>
            <w:r w:rsidR="00C71A3D" w:rsidRPr="00C71A3D">
              <w:rPr>
                <w:sz w:val="24"/>
                <w:szCs w:val="24"/>
              </w:rPr>
              <w:t xml:space="preserve"> г.</w:t>
            </w:r>
          </w:p>
        </w:tc>
      </w:tr>
    </w:tbl>
    <w:p w14:paraId="1A11F068" w14:textId="77777777" w:rsidR="00C71A3D" w:rsidRPr="00C71A3D" w:rsidRDefault="00C71A3D" w:rsidP="00C71A3D">
      <w:pPr>
        <w:spacing w:after="200" w:line="276" w:lineRule="auto"/>
        <w:rPr>
          <w:rFonts w:eastAsia="Calibri"/>
          <w:lang w:eastAsia="en-US"/>
        </w:rPr>
      </w:pPr>
    </w:p>
    <w:p w14:paraId="086E0B4D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E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F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50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bookmarkEnd w:id="1"/>
    <w:p w14:paraId="086E0B53" w14:textId="27F9841E" w:rsidR="007C4FD0" w:rsidRPr="007A08C7" w:rsidRDefault="007C4FD0" w:rsidP="005700ED">
      <w:pPr>
        <w:rPr>
          <w:b/>
          <w:sz w:val="24"/>
          <w:szCs w:val="24"/>
        </w:rPr>
      </w:pPr>
    </w:p>
    <w:sectPr w:rsidR="007C4FD0" w:rsidRPr="007A08C7" w:rsidSect="007A08C7">
      <w:headerReference w:type="default" r:id="rId11"/>
      <w:footerReference w:type="default" r:id="rId12"/>
      <w:footerReference w:type="first" r:id="rId13"/>
      <w:pgSz w:w="11906" w:h="16838"/>
      <w:pgMar w:top="624" w:right="567" w:bottom="568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CF9DE" w14:textId="77777777" w:rsidR="005B1AFA" w:rsidRDefault="005B1AFA">
      <w:r>
        <w:separator/>
      </w:r>
    </w:p>
  </w:endnote>
  <w:endnote w:type="continuationSeparator" w:id="0">
    <w:p w14:paraId="7427BB02" w14:textId="77777777" w:rsidR="005B1AFA" w:rsidRDefault="005B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2" w14:textId="2B14D44B" w:rsidR="00C70616" w:rsidRPr="004A4496" w:rsidRDefault="00C70616" w:rsidP="001301C4">
    <w:pPr>
      <w:pStyle w:val="a9"/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3" w:name="_Hlt447028322"/>
    <w:bookmarkStart w:id="4" w:name="_Toc517582288"/>
    <w:bookmarkStart w:id="5" w:name="_Toc517582612"/>
    <w:bookmarkEnd w:id="3"/>
    <w:bookmarkEnd w:id="4"/>
    <w:bookmarkEnd w:id="5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79DD6" w14:textId="77777777" w:rsidR="005B1AFA" w:rsidRDefault="005B1AFA">
      <w:r>
        <w:separator/>
      </w:r>
    </w:p>
  </w:footnote>
  <w:footnote w:type="continuationSeparator" w:id="0">
    <w:p w14:paraId="5C5AFE9F" w14:textId="77777777" w:rsidR="005B1AFA" w:rsidRDefault="005B1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4834" w14:textId="77777777" w:rsidR="0079776A" w:rsidRPr="001301C4" w:rsidRDefault="0079776A" w:rsidP="001301C4">
    <w:pPr>
      <w:pStyle w:val="a7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89"/>
    <w:rsid w:val="00032C6C"/>
    <w:rsid w:val="0006056A"/>
    <w:rsid w:val="00065C6C"/>
    <w:rsid w:val="0007324F"/>
    <w:rsid w:val="000918E8"/>
    <w:rsid w:val="000949C0"/>
    <w:rsid w:val="00097AB0"/>
    <w:rsid w:val="000A1F63"/>
    <w:rsid w:val="000A2FFF"/>
    <w:rsid w:val="000D67A0"/>
    <w:rsid w:val="000F5472"/>
    <w:rsid w:val="00120959"/>
    <w:rsid w:val="001301C4"/>
    <w:rsid w:val="0014035D"/>
    <w:rsid w:val="00142406"/>
    <w:rsid w:val="00184A84"/>
    <w:rsid w:val="001A6DC6"/>
    <w:rsid w:val="001B2E78"/>
    <w:rsid w:val="001C7564"/>
    <w:rsid w:val="001E0B96"/>
    <w:rsid w:val="001E461F"/>
    <w:rsid w:val="001F42E9"/>
    <w:rsid w:val="002302F1"/>
    <w:rsid w:val="002577F1"/>
    <w:rsid w:val="00273D0E"/>
    <w:rsid w:val="002A1D5C"/>
    <w:rsid w:val="002A41C2"/>
    <w:rsid w:val="002C35C4"/>
    <w:rsid w:val="002C40BA"/>
    <w:rsid w:val="002E51EC"/>
    <w:rsid w:val="00312280"/>
    <w:rsid w:val="00315183"/>
    <w:rsid w:val="00333514"/>
    <w:rsid w:val="00354F96"/>
    <w:rsid w:val="00362F49"/>
    <w:rsid w:val="003B54C3"/>
    <w:rsid w:val="003E4BB1"/>
    <w:rsid w:val="004137A5"/>
    <w:rsid w:val="0041734E"/>
    <w:rsid w:val="004217EA"/>
    <w:rsid w:val="00421BC6"/>
    <w:rsid w:val="00433333"/>
    <w:rsid w:val="004803A1"/>
    <w:rsid w:val="0048256E"/>
    <w:rsid w:val="00483CB0"/>
    <w:rsid w:val="00484D12"/>
    <w:rsid w:val="004902F6"/>
    <w:rsid w:val="00497AD9"/>
    <w:rsid w:val="004A7C39"/>
    <w:rsid w:val="00532F59"/>
    <w:rsid w:val="005547BB"/>
    <w:rsid w:val="00563541"/>
    <w:rsid w:val="00567AEA"/>
    <w:rsid w:val="005700ED"/>
    <w:rsid w:val="005879EB"/>
    <w:rsid w:val="00587A2C"/>
    <w:rsid w:val="005A36B6"/>
    <w:rsid w:val="005B1AFA"/>
    <w:rsid w:val="005C700B"/>
    <w:rsid w:val="005E1278"/>
    <w:rsid w:val="0060409F"/>
    <w:rsid w:val="00611181"/>
    <w:rsid w:val="00631F19"/>
    <w:rsid w:val="0064558F"/>
    <w:rsid w:val="006653AB"/>
    <w:rsid w:val="006772DE"/>
    <w:rsid w:val="00690D3A"/>
    <w:rsid w:val="006A3F89"/>
    <w:rsid w:val="006D3BF8"/>
    <w:rsid w:val="007200F1"/>
    <w:rsid w:val="007276BD"/>
    <w:rsid w:val="00745037"/>
    <w:rsid w:val="0079776A"/>
    <w:rsid w:val="007A08C7"/>
    <w:rsid w:val="007A7F14"/>
    <w:rsid w:val="007B637C"/>
    <w:rsid w:val="007C4FD0"/>
    <w:rsid w:val="007F5376"/>
    <w:rsid w:val="00804D98"/>
    <w:rsid w:val="00830CE2"/>
    <w:rsid w:val="008427B0"/>
    <w:rsid w:val="00854480"/>
    <w:rsid w:val="00863AE7"/>
    <w:rsid w:val="00865758"/>
    <w:rsid w:val="00874265"/>
    <w:rsid w:val="00886BA8"/>
    <w:rsid w:val="00893F87"/>
    <w:rsid w:val="00896EEB"/>
    <w:rsid w:val="008B0DF9"/>
    <w:rsid w:val="009401C7"/>
    <w:rsid w:val="009A7CC0"/>
    <w:rsid w:val="00A076E4"/>
    <w:rsid w:val="00A15D39"/>
    <w:rsid w:val="00A779AE"/>
    <w:rsid w:val="00AB1870"/>
    <w:rsid w:val="00AB3C9A"/>
    <w:rsid w:val="00AF6819"/>
    <w:rsid w:val="00B10BAC"/>
    <w:rsid w:val="00B40E4F"/>
    <w:rsid w:val="00B41662"/>
    <w:rsid w:val="00B469F7"/>
    <w:rsid w:val="00B46F1F"/>
    <w:rsid w:val="00B5400F"/>
    <w:rsid w:val="00B63786"/>
    <w:rsid w:val="00B75162"/>
    <w:rsid w:val="00BA5FEF"/>
    <w:rsid w:val="00BC7F50"/>
    <w:rsid w:val="00C04DAF"/>
    <w:rsid w:val="00C05BF6"/>
    <w:rsid w:val="00C3111C"/>
    <w:rsid w:val="00C666A6"/>
    <w:rsid w:val="00C70616"/>
    <w:rsid w:val="00C71A3D"/>
    <w:rsid w:val="00C856F1"/>
    <w:rsid w:val="00CA5EAD"/>
    <w:rsid w:val="00CA78DB"/>
    <w:rsid w:val="00CD1BA0"/>
    <w:rsid w:val="00CE37AA"/>
    <w:rsid w:val="00CE3A43"/>
    <w:rsid w:val="00D37979"/>
    <w:rsid w:val="00D425C4"/>
    <w:rsid w:val="00D51179"/>
    <w:rsid w:val="00D726A3"/>
    <w:rsid w:val="00DC3509"/>
    <w:rsid w:val="00DD5809"/>
    <w:rsid w:val="00E137B8"/>
    <w:rsid w:val="00E32E20"/>
    <w:rsid w:val="00E53260"/>
    <w:rsid w:val="00E56F4E"/>
    <w:rsid w:val="00E61F1F"/>
    <w:rsid w:val="00E92486"/>
    <w:rsid w:val="00F14E34"/>
    <w:rsid w:val="00F41F08"/>
    <w:rsid w:val="00F626ED"/>
    <w:rsid w:val="00F97CAA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72A6BEB0-6DA2-48F3-ADD1-1BFD6934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0125A-2459-4DD1-8B0C-D741D5E8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10974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Zheleznyak Iliya</cp:lastModifiedBy>
  <cp:revision>26</cp:revision>
  <cp:lastPrinted>2021-06-29T02:30:00Z</cp:lastPrinted>
  <dcterms:created xsi:type="dcterms:W3CDTF">2018-11-14T03:02:00Z</dcterms:created>
  <dcterms:modified xsi:type="dcterms:W3CDTF">2022-07-21T00:59:00Z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